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2A" w:rsidRDefault="0007773E" w:rsidP="0007773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73E">
        <w:rPr>
          <w:rFonts w:ascii="Times New Roman" w:hAnsi="Times New Roman" w:cs="Times New Roman"/>
          <w:b/>
          <w:sz w:val="24"/>
          <w:szCs w:val="24"/>
        </w:rPr>
        <w:t>Analiza obszaru oddziaływania obiektu budowlanego</w:t>
      </w:r>
    </w:p>
    <w:p w:rsidR="0007773E" w:rsidRPr="00E016F4" w:rsidRDefault="0007773E" w:rsidP="00E016F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69B6">
        <w:rPr>
          <w:rFonts w:ascii="Times New Roman" w:hAnsi="Times New Roman" w:cs="Times New Roman"/>
          <w:b/>
          <w:sz w:val="24"/>
          <w:szCs w:val="24"/>
        </w:rPr>
        <w:t>Oddziaływanie obiektu</w:t>
      </w:r>
      <w:r>
        <w:rPr>
          <w:rFonts w:ascii="Times New Roman" w:hAnsi="Times New Roman" w:cs="Times New Roman"/>
          <w:sz w:val="24"/>
          <w:szCs w:val="24"/>
        </w:rPr>
        <w:t xml:space="preserve"> – na podstawie Rozporządzenia w sprawie warunków technicznych jakimi powinny odpowiadać budynki i ich użytkowanie</w:t>
      </w:r>
    </w:p>
    <w:p w:rsidR="0007773E" w:rsidRPr="00A20D73" w:rsidRDefault="0007773E" w:rsidP="00E016F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D73">
        <w:rPr>
          <w:rFonts w:ascii="Times New Roman" w:hAnsi="Times New Roman" w:cs="Times New Roman"/>
          <w:sz w:val="24"/>
          <w:szCs w:val="24"/>
        </w:rPr>
        <w:t>w zakresie funkcji i wymagań związanych z użytkowaniem obiektu takich jak: przepisy pożarowe i sanitarne – brak oddziaływania negatywnego</w:t>
      </w:r>
    </w:p>
    <w:p w:rsidR="0007773E" w:rsidRDefault="0007773E" w:rsidP="00E016F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oddziaływanie obiektu w zakresie bryły (formy)</w:t>
      </w:r>
    </w:p>
    <w:p w:rsidR="0007773E" w:rsidRDefault="0007773E" w:rsidP="00E016F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zjawisko przesłania /</w:t>
      </w:r>
      <w:r w:rsidR="00A20D73" w:rsidRPr="00A20D73">
        <w:rPr>
          <w:rFonts w:ascii="Times New Roman" w:hAnsi="Times New Roman" w:cs="Times New Roman"/>
          <w:sz w:val="24"/>
          <w:szCs w:val="24"/>
        </w:rPr>
        <w:t>§</w:t>
      </w:r>
      <w:r w:rsidR="00A20D73">
        <w:rPr>
          <w:rFonts w:ascii="Times New Roman" w:hAnsi="Times New Roman" w:cs="Times New Roman"/>
          <w:sz w:val="24"/>
          <w:szCs w:val="24"/>
        </w:rPr>
        <w:t xml:space="preserve"> 13.1/ - słupy ze względu na swój smukły kształt nie będą generowany efektu przysłaniania dla działek sąsiednich</w:t>
      </w:r>
    </w:p>
    <w:p w:rsidR="00A20D73" w:rsidRDefault="00A20D73" w:rsidP="00E016F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zjawisko zacienienia </w:t>
      </w:r>
      <w:r w:rsidRPr="00A20D73">
        <w:rPr>
          <w:rFonts w:ascii="Times New Roman" w:hAnsi="Times New Roman" w:cs="Times New Roman"/>
          <w:sz w:val="24"/>
          <w:szCs w:val="24"/>
        </w:rPr>
        <w:t>/§</w:t>
      </w:r>
      <w:r>
        <w:rPr>
          <w:rFonts w:ascii="Times New Roman" w:hAnsi="Times New Roman" w:cs="Times New Roman"/>
          <w:sz w:val="24"/>
          <w:szCs w:val="24"/>
        </w:rPr>
        <w:t xml:space="preserve"> 40 oraz </w:t>
      </w:r>
      <w:r w:rsidRPr="00A20D73">
        <w:rPr>
          <w:rFonts w:ascii="Times New Roman" w:hAnsi="Times New Roman" w:cs="Times New Roman"/>
          <w:sz w:val="24"/>
          <w:szCs w:val="24"/>
        </w:rPr>
        <w:t>§</w:t>
      </w:r>
      <w:r w:rsidR="00A669B6">
        <w:rPr>
          <w:rFonts w:ascii="Times New Roman" w:hAnsi="Times New Roman" w:cs="Times New Roman"/>
          <w:sz w:val="24"/>
          <w:szCs w:val="24"/>
        </w:rPr>
        <w:t xml:space="preserve"> 60/</w:t>
      </w:r>
      <w:r>
        <w:rPr>
          <w:rFonts w:ascii="Times New Roman" w:hAnsi="Times New Roman" w:cs="Times New Roman"/>
          <w:sz w:val="24"/>
          <w:szCs w:val="24"/>
        </w:rPr>
        <w:t xml:space="preserve"> – słupy ze względu na swój smukły kształt nie będą powodowały zacienienia sąsiednich działek – oddziaływanie pomijalne </w:t>
      </w:r>
    </w:p>
    <w:p w:rsidR="00A20D73" w:rsidRDefault="00A20D73" w:rsidP="00E016F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Uwarunkowania wynikające z uzyskanej decyzji lokalizacji celu publicznego – warunki spełnione.</w:t>
      </w:r>
    </w:p>
    <w:p w:rsidR="008F06B9" w:rsidRDefault="008F06B9" w:rsidP="008F06B9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A20D73" w:rsidRDefault="00A20D73" w:rsidP="00E016F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69B6">
        <w:rPr>
          <w:rFonts w:ascii="Times New Roman" w:hAnsi="Times New Roman" w:cs="Times New Roman"/>
          <w:b/>
          <w:sz w:val="24"/>
          <w:szCs w:val="24"/>
        </w:rPr>
        <w:t xml:space="preserve">Analiza uwarunkowań </w:t>
      </w:r>
      <w:proofErr w:type="spellStart"/>
      <w:r w:rsidRPr="00A669B6">
        <w:rPr>
          <w:rFonts w:ascii="Times New Roman" w:hAnsi="Times New Roman" w:cs="Times New Roman"/>
          <w:b/>
          <w:sz w:val="24"/>
          <w:szCs w:val="24"/>
        </w:rPr>
        <w:t>formalno</w:t>
      </w:r>
      <w:proofErr w:type="spellEnd"/>
      <w:r w:rsidRPr="00A669B6">
        <w:rPr>
          <w:rFonts w:ascii="Times New Roman" w:hAnsi="Times New Roman" w:cs="Times New Roman"/>
          <w:b/>
          <w:sz w:val="24"/>
          <w:szCs w:val="24"/>
        </w:rPr>
        <w:t xml:space="preserve"> – prawny</w:t>
      </w:r>
      <w:r w:rsidR="00A669B6">
        <w:rPr>
          <w:rFonts w:ascii="Times New Roman" w:hAnsi="Times New Roman" w:cs="Times New Roman"/>
          <w:b/>
          <w:sz w:val="24"/>
          <w:szCs w:val="24"/>
        </w:rPr>
        <w:t xml:space="preserve">ch – zgodnie z warunkami </w:t>
      </w:r>
      <w:proofErr w:type="spellStart"/>
      <w:r w:rsidR="00A669B6">
        <w:rPr>
          <w:rFonts w:ascii="Times New Roman" w:hAnsi="Times New Roman" w:cs="Times New Roman"/>
          <w:b/>
          <w:sz w:val="24"/>
          <w:szCs w:val="24"/>
        </w:rPr>
        <w:t>tech</w:t>
      </w:r>
      <w:proofErr w:type="spellEnd"/>
      <w:r w:rsidR="00A669B6">
        <w:rPr>
          <w:rFonts w:ascii="Times New Roman" w:hAnsi="Times New Roman" w:cs="Times New Roman"/>
          <w:b/>
          <w:sz w:val="24"/>
          <w:szCs w:val="24"/>
        </w:rPr>
        <w:t>. j</w:t>
      </w:r>
      <w:r w:rsidRPr="00A669B6">
        <w:rPr>
          <w:rFonts w:ascii="Times New Roman" w:hAnsi="Times New Roman" w:cs="Times New Roman"/>
          <w:b/>
          <w:sz w:val="24"/>
          <w:szCs w:val="24"/>
        </w:rPr>
        <w:t>akim powinny odpowiadać budynki i ich usytuowanie</w:t>
      </w:r>
      <w:r>
        <w:rPr>
          <w:rFonts w:ascii="Times New Roman" w:hAnsi="Times New Roman" w:cs="Times New Roman"/>
          <w:sz w:val="24"/>
          <w:szCs w:val="24"/>
        </w:rPr>
        <w:t xml:space="preserve"> – na podstawie Rozporządzenia w sprawie warunków technicznych </w:t>
      </w:r>
      <w:r w:rsidR="00D95AE4">
        <w:rPr>
          <w:rFonts w:ascii="Times New Roman" w:hAnsi="Times New Roman" w:cs="Times New Roman"/>
          <w:sz w:val="24"/>
          <w:szCs w:val="24"/>
        </w:rPr>
        <w:t>jakimi powinn</w:t>
      </w:r>
      <w:bookmarkStart w:id="0" w:name="_GoBack"/>
      <w:bookmarkEnd w:id="0"/>
      <w:r w:rsidR="00D95AE4">
        <w:rPr>
          <w:rFonts w:ascii="Times New Roman" w:hAnsi="Times New Roman" w:cs="Times New Roman"/>
          <w:sz w:val="24"/>
          <w:szCs w:val="24"/>
        </w:rPr>
        <w:t xml:space="preserve">y odpowiadać budynki i ich </w:t>
      </w:r>
      <w:proofErr w:type="spellStart"/>
      <w:r w:rsidR="00D95AE4">
        <w:rPr>
          <w:rFonts w:ascii="Times New Roman" w:hAnsi="Times New Roman" w:cs="Times New Roman"/>
          <w:sz w:val="24"/>
          <w:szCs w:val="24"/>
        </w:rPr>
        <w:t>użtkowanie</w:t>
      </w:r>
      <w:proofErr w:type="spellEnd"/>
    </w:p>
    <w:p w:rsidR="00D95AE4" w:rsidRDefault="00D95AE4" w:rsidP="00E016F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Miejsca postojowe dla samochodów osobowych – nie dotyczy (brak oddziaływania)</w:t>
      </w:r>
    </w:p>
    <w:p w:rsidR="00D95AE4" w:rsidRDefault="00D95AE4" w:rsidP="00E016F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Miejsca parkingowe znajdują się w odległości &gt; 20 m – nie dotyczy (brak oddziaływania)</w:t>
      </w:r>
    </w:p>
    <w:p w:rsidR="00D95AE4" w:rsidRDefault="00D95AE4" w:rsidP="00E016F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Miejsca gromadzenia odpadów stałych – zgodnie z </w:t>
      </w:r>
      <w:r w:rsidRPr="00D95AE4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23.1. war. Tech. – nie dotyczy (brak oddziaływania)</w:t>
      </w:r>
    </w:p>
    <w:p w:rsidR="00D95AE4" w:rsidRDefault="00D95AE4" w:rsidP="00E016F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Studnie – zgodnie z </w:t>
      </w:r>
      <w:r w:rsidRPr="00D95AE4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31 war.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5AE4" w:rsidRDefault="00D95AE4" w:rsidP="00E016F4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 studni w obszarze oddziaływania</w:t>
      </w:r>
    </w:p>
    <w:p w:rsidR="00D95AE4" w:rsidRDefault="00D95AE4" w:rsidP="00E016F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Zbiorniki bezodpływowe na nieczystości ciekłe, - zgodnie z </w:t>
      </w:r>
      <w:r w:rsidRPr="00D95AE4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36.1. </w:t>
      </w:r>
      <w:r w:rsidRPr="00D95AE4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38 war.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nie dotyczy </w:t>
      </w:r>
      <w:r w:rsidR="00E016F4">
        <w:rPr>
          <w:rFonts w:ascii="Times New Roman" w:hAnsi="Times New Roman" w:cs="Times New Roman"/>
          <w:sz w:val="24"/>
          <w:szCs w:val="24"/>
        </w:rPr>
        <w:t>(brak oddziaływania)</w:t>
      </w:r>
    </w:p>
    <w:p w:rsidR="00E016F4" w:rsidRDefault="00E016F4" w:rsidP="00E016F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Zieleń i urządzenie rekreacyjne, - zgodnie z </w:t>
      </w:r>
      <w:r w:rsidRPr="00E016F4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40 war.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</w:t>
      </w:r>
      <w:proofErr w:type="spellEnd"/>
      <w:r>
        <w:rPr>
          <w:rFonts w:ascii="Times New Roman" w:hAnsi="Times New Roman" w:cs="Times New Roman"/>
          <w:sz w:val="24"/>
          <w:szCs w:val="24"/>
        </w:rPr>
        <w:t>. – nie dotyczy</w:t>
      </w:r>
    </w:p>
    <w:p w:rsidR="00E016F4" w:rsidRDefault="00E016F4" w:rsidP="00E016F4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Bezpieczeństwo pożarowe – zgodnie z </w:t>
      </w:r>
      <w:r w:rsidRPr="00E016F4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271, 272, 273 war.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warunki spełnione </w:t>
      </w:r>
    </w:p>
    <w:p w:rsidR="008F06B9" w:rsidRDefault="008F06B9" w:rsidP="008F06B9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E016F4" w:rsidRDefault="00E016F4" w:rsidP="00E016F4">
      <w:pPr>
        <w:jc w:val="both"/>
        <w:rPr>
          <w:rFonts w:ascii="Times New Roman" w:hAnsi="Times New Roman" w:cs="Times New Roman"/>
          <w:sz w:val="24"/>
          <w:szCs w:val="24"/>
        </w:rPr>
      </w:pPr>
      <w:r w:rsidRPr="00E016F4">
        <w:rPr>
          <w:rFonts w:ascii="Times New Roman" w:hAnsi="Times New Roman" w:cs="Times New Roman"/>
          <w:b/>
          <w:sz w:val="24"/>
          <w:szCs w:val="24"/>
        </w:rPr>
        <w:t>Wniosek</w:t>
      </w:r>
      <w:r>
        <w:rPr>
          <w:rFonts w:ascii="Times New Roman" w:hAnsi="Times New Roman" w:cs="Times New Roman"/>
          <w:sz w:val="24"/>
          <w:szCs w:val="24"/>
        </w:rPr>
        <w:t xml:space="preserve">: Oddziaływanie obiektu budowlanego ogranicza się jedynie do działek objętych opracowaniem, należącym do danego Inwestora. </w:t>
      </w:r>
    </w:p>
    <w:p w:rsidR="008F06B9" w:rsidRDefault="008F06B9" w:rsidP="00E016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16F4" w:rsidRPr="008F06B9" w:rsidRDefault="00E016F4" w:rsidP="00E016F4">
      <w:pPr>
        <w:spacing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6B9">
        <w:rPr>
          <w:rFonts w:ascii="Times New Roman" w:hAnsi="Times New Roman" w:cs="Times New Roman"/>
          <w:b/>
          <w:sz w:val="24"/>
          <w:szCs w:val="24"/>
        </w:rPr>
        <w:t>Opracował:</w:t>
      </w:r>
    </w:p>
    <w:p w:rsidR="00E016F4" w:rsidRDefault="00E016F4" w:rsidP="00E016F4">
      <w:pPr>
        <w:spacing w:line="36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 inż. </w:t>
      </w:r>
      <w:proofErr w:type="spellStart"/>
      <w:r>
        <w:rPr>
          <w:rFonts w:ascii="Times New Roman" w:hAnsi="Times New Roman" w:cs="Times New Roman"/>
          <w:sz w:val="24"/>
          <w:szCs w:val="24"/>
        </w:rPr>
        <w:t>Arch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T. </w:t>
      </w:r>
      <w:proofErr w:type="spellStart"/>
      <w:r>
        <w:rPr>
          <w:rFonts w:ascii="Times New Roman" w:hAnsi="Times New Roman" w:cs="Times New Roman"/>
          <w:sz w:val="24"/>
          <w:szCs w:val="24"/>
        </w:rPr>
        <w:t>Krepski</w:t>
      </w:r>
      <w:proofErr w:type="spellEnd"/>
    </w:p>
    <w:p w:rsidR="00E016F4" w:rsidRDefault="00E016F4" w:rsidP="00E016F4">
      <w:pPr>
        <w:spacing w:line="36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E016F4" w:rsidRPr="00E016F4" w:rsidRDefault="00E016F4" w:rsidP="00E016F4">
      <w:pPr>
        <w:spacing w:line="36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Mgr inż. P. Świrzyński</w:t>
      </w:r>
    </w:p>
    <w:sectPr w:rsidR="00E016F4" w:rsidRPr="00E016F4" w:rsidSect="00E016F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0519"/>
    <w:multiLevelType w:val="multilevel"/>
    <w:tmpl w:val="55EA7874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0F224CD"/>
    <w:multiLevelType w:val="hybridMultilevel"/>
    <w:tmpl w:val="4C8C1B4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B435929"/>
    <w:multiLevelType w:val="hybridMultilevel"/>
    <w:tmpl w:val="8124D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37639"/>
    <w:multiLevelType w:val="hybridMultilevel"/>
    <w:tmpl w:val="60307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62378"/>
    <w:multiLevelType w:val="hybridMultilevel"/>
    <w:tmpl w:val="61E02DF6"/>
    <w:lvl w:ilvl="0" w:tplc="1D7A1D92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A6F06F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B0B42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FB33EB1"/>
    <w:multiLevelType w:val="hybridMultilevel"/>
    <w:tmpl w:val="31F259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FD0"/>
    <w:rsid w:val="0007773E"/>
    <w:rsid w:val="008F06B9"/>
    <w:rsid w:val="00A20D73"/>
    <w:rsid w:val="00A669B6"/>
    <w:rsid w:val="00C7052A"/>
    <w:rsid w:val="00D95AE4"/>
    <w:rsid w:val="00E016F4"/>
    <w:rsid w:val="00FA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7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4</cp:revision>
  <cp:lastPrinted>2018-07-04T06:04:00Z</cp:lastPrinted>
  <dcterms:created xsi:type="dcterms:W3CDTF">2018-07-02T10:17:00Z</dcterms:created>
  <dcterms:modified xsi:type="dcterms:W3CDTF">2018-07-04T06:11:00Z</dcterms:modified>
</cp:coreProperties>
</file>